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12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BA"/>
        </w:rPr>
        <w:t xml:space="preserve">U skladu sa članom 107. Zakona o visokom obrazovanju („Službene novine Kantona Sarajevo“, </w:t>
      </w:r>
      <w:r>
        <w:rPr>
          <w:rFonts w:cs="Times New Roman" w:ascii="Times New Roman" w:hAnsi="Times New Roman"/>
          <w:sz w:val="24"/>
          <w:szCs w:val="24"/>
          <w:lang w:val="bs-BA"/>
        </w:rPr>
        <w:t>broj: 36/22 i 28/25</w:t>
      </w:r>
      <w:r>
        <w:rPr>
          <w:rFonts w:ascii="Times New Roman" w:hAnsi="Times New Roman"/>
          <w:sz w:val="24"/>
          <w:szCs w:val="24"/>
          <w:lang w:val="bs-BA"/>
        </w:rPr>
        <w:t xml:space="preserve">), članom 174. Statuta Univerziteta u Sarajevu, </w:t>
      </w:r>
      <w:r>
        <w:rPr>
          <w:rStyle w:val="Strong"/>
          <w:rFonts w:ascii="Times New Roman" w:hAnsi="Times New Roman"/>
          <w:b w:val="false"/>
          <w:bCs w:val="false"/>
          <w:sz w:val="24"/>
          <w:szCs w:val="24"/>
          <w:lang w:val="bs-BA"/>
        </w:rPr>
        <w:t>važećim Pravilima studiranja Univerziteta u Sarajevu</w:t>
      </w:r>
      <w:r>
        <w:rPr>
          <w:rFonts w:ascii="Times New Roman" w:hAnsi="Times New Roman"/>
          <w:sz w:val="24"/>
          <w:szCs w:val="24"/>
          <w:lang w:val="bs-BA"/>
        </w:rPr>
        <w:t xml:space="preserve">, Odlukom Senata Univerziteta u Sarajevo broj: 01-11-45/24 od 26.06.2024. godine o bitnim elementima ugovora o studiranju i Odlukom Vlade Kantona Sarajevo o davanju saglasnosti na visinu participacije cijena usluga, upisnina i drugih troškova studija Univerziteta u Sarajevu te fakulteta i akademija u njegovom sastavu („Službene novine Kantona Sarajevo“, br.: </w:t>
      </w:r>
      <w:r>
        <w:rPr>
          <w:rFonts w:eastAsia="Times New Roman" w:ascii="Times New Roman" w:hAnsi="Times New Roman"/>
          <w:spacing w:val="-5"/>
          <w:sz w:val="24"/>
          <w:szCs w:val="24"/>
          <w:lang w:val="bs-BA" w:eastAsia="hr-HR"/>
        </w:rPr>
        <w:t>19/09, 31/12, 36/12, 4/15, 15/15, 16/18, 21/18 i 25/21</w:t>
      </w:r>
      <w:r>
        <w:rPr>
          <w:rFonts w:ascii="Times New Roman" w:hAnsi="Times New Roman"/>
          <w:sz w:val="24"/>
          <w:szCs w:val="24"/>
          <w:lang w:val="bs-BA"/>
        </w:rPr>
        <w:t xml:space="preserve">), ugovorne strane: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/>
          <w:lang w:val="bs-BA"/>
        </w:rPr>
      </w:pPr>
      <w:r>
        <w:rPr>
          <w:rFonts w:ascii="Times New Roman" w:hAnsi="Times New Roman"/>
          <w:lang w:val="bs-BA"/>
        </w:rPr>
      </w:r>
    </w:p>
    <w:p>
      <w:pPr>
        <w:pStyle w:val="NoSpacing"/>
        <w:jc w:val="both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 xml:space="preserve">1. UNIVERZITET U SARAJEVU - ELEKTROTEHNIČKI FAKULTET </w:t>
      </w:r>
      <w:r>
        <w:rPr>
          <w:rFonts w:ascii="Times New Roman" w:hAnsi="Times New Roman"/>
          <w:b w:val="false"/>
          <w:bCs w:val="false"/>
          <w:sz w:val="24"/>
          <w:szCs w:val="24"/>
          <w:lang w:val="bs-BA"/>
        </w:rPr>
        <w:t>(u daljnjem tekstu: članica), sa sjedištem u Sarajevu, Zmaja od Bosne bb, zastupan od dekana, prof. dr. Jasmin Velagić, i</w:t>
      </w:r>
    </w:p>
    <w:p>
      <w:pPr>
        <w:pStyle w:val="NoSpacing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</w:r>
    </w:p>
    <w:p>
      <w:pPr>
        <w:pStyle w:val="NoSpacing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</w:r>
    </w:p>
    <w:p>
      <w:pPr>
        <w:pStyle w:val="NoSpacing"/>
        <w:rPr/>
      </w:pPr>
      <w:r>
        <w:rPr>
          <w:rFonts w:ascii="Times New Roman" w:hAnsi="Times New Roman"/>
          <w:b/>
          <w:sz w:val="24"/>
          <w:szCs w:val="24"/>
          <w:lang w:val="bs-BA"/>
        </w:rPr>
        <w:t>2. STUDENT _______________________________</w:t>
      </w:r>
      <w:r>
        <w:rPr>
          <w:rFonts w:ascii="Times New Roman" w:hAnsi="Times New Roman"/>
          <w:b w:val="false"/>
          <w:bCs w:val="false"/>
          <w:sz w:val="24"/>
          <w:szCs w:val="24"/>
          <w:lang w:val="bs-BA"/>
        </w:rPr>
        <w:t>_______________(u daljnjem tekstu: student),</w:t>
      </w:r>
    </w:p>
    <w:p>
      <w:pPr>
        <w:pStyle w:val="NoSpacing"/>
        <w:tabs>
          <w:tab w:val="clear" w:pos="708"/>
          <w:tab w:val="left" w:pos="2490" w:leader="none"/>
        </w:tabs>
        <w:rPr>
          <w:lang w:val="bs-BA"/>
        </w:rPr>
      </w:pPr>
      <w:r>
        <w:rPr>
          <w:b/>
          <w:lang w:val="bs-BA"/>
        </w:rPr>
        <w:tab/>
        <w:t xml:space="preserve">                         </w:t>
      </w:r>
      <w:r>
        <w:rPr>
          <w:rFonts w:ascii="Times New Roman" w:hAnsi="Times New Roman"/>
          <w:sz w:val="18"/>
          <w:szCs w:val="18"/>
          <w:lang w:val="bs-BA"/>
        </w:rPr>
        <w:t>(ime i prezime)</w:t>
      </w:r>
    </w:p>
    <w:p>
      <w:pPr>
        <w:pStyle w:val="NoSpacing"/>
        <w:rPr/>
      </w:pPr>
      <w:r>
        <w:rPr>
          <w:rFonts w:ascii="Times New Roman" w:hAnsi="Times New Roman"/>
          <w:b w:val="false"/>
          <w:bCs w:val="false"/>
          <w:sz w:val="24"/>
          <w:szCs w:val="24"/>
          <w:lang w:val="bs-BA"/>
        </w:rPr>
        <w:t>rođen/a ___________________godine u ___________________, JMBG __________________________,</w:t>
      </w:r>
    </w:p>
    <w:p>
      <w:pPr>
        <w:pStyle w:val="NoSpacing"/>
        <w:tabs>
          <w:tab w:val="clear" w:pos="708"/>
          <w:tab w:val="left" w:pos="1125" w:leader="none"/>
          <w:tab w:val="left" w:pos="4230" w:leader="none"/>
        </w:tabs>
        <w:rPr>
          <w:lang w:val="bs-B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bs-BA"/>
        </w:rPr>
        <w:tab/>
      </w:r>
      <w:r>
        <w:rPr>
          <w:rFonts w:ascii="Times New Roman" w:hAnsi="Times New Roman"/>
          <w:b w:val="false"/>
          <w:bCs w:val="false"/>
          <w:sz w:val="20"/>
          <w:szCs w:val="20"/>
          <w:lang w:val="bs-BA"/>
        </w:rPr>
        <w:t>(datum rođenja)</w:t>
        <w:tab/>
        <w:t xml:space="preserve">   (mjesto rođenja)</w:t>
      </w:r>
    </w:p>
    <w:p>
      <w:pPr>
        <w:pStyle w:val="NoSpacing"/>
        <w:rPr>
          <w:rFonts w:ascii="Times New Roman" w:hAnsi="Times New Roman"/>
          <w:b w:val="false"/>
          <w:bCs w:val="false"/>
          <w:sz w:val="24"/>
          <w:szCs w:val="24"/>
          <w:lang w:val="bs-BA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bs-BA"/>
        </w:rPr>
      </w:r>
    </w:p>
    <w:p>
      <w:pPr>
        <w:pStyle w:val="NoSpacing"/>
        <w:rPr/>
      </w:pPr>
      <w:r>
        <w:rPr>
          <w:rFonts w:ascii="Times New Roman" w:hAnsi="Times New Roman"/>
          <w:b w:val="false"/>
          <w:bCs w:val="false"/>
          <w:sz w:val="24"/>
          <w:szCs w:val="24"/>
          <w:lang w:val="bs-BA"/>
        </w:rPr>
        <w:t>upisan/a akademske 202</w:t>
      </w:r>
      <w:r>
        <w:rPr>
          <w:rFonts w:ascii="Times New Roman" w:hAnsi="Times New Roman"/>
          <w:b w:val="false"/>
          <w:bCs w:val="false"/>
          <w:sz w:val="24"/>
          <w:szCs w:val="24"/>
          <w:lang w:val="bs-BA"/>
        </w:rPr>
        <w:t>6</w:t>
      </w:r>
      <w:r>
        <w:rPr>
          <w:rFonts w:ascii="Times New Roman" w:hAnsi="Times New Roman"/>
          <w:b w:val="false"/>
          <w:bCs w:val="false"/>
          <w:sz w:val="24"/>
          <w:szCs w:val="24"/>
          <w:lang w:val="bs-BA"/>
        </w:rPr>
        <w:t>/202</w:t>
      </w:r>
      <w:r>
        <w:rPr>
          <w:rFonts w:ascii="Times New Roman" w:hAnsi="Times New Roman"/>
          <w:b w:val="false"/>
          <w:bCs w:val="false"/>
          <w:sz w:val="24"/>
          <w:szCs w:val="24"/>
          <w:lang w:val="bs-BA"/>
        </w:rPr>
        <w:t>7</w:t>
      </w:r>
      <w:r>
        <w:rPr>
          <w:rFonts w:ascii="Times New Roman" w:hAnsi="Times New Roman"/>
          <w:b w:val="false"/>
          <w:bCs w:val="false"/>
          <w:sz w:val="24"/>
          <w:szCs w:val="24"/>
          <w:lang w:val="bs-BA"/>
        </w:rPr>
        <w:t>. godine u drugi ciklus studija, u statusu redovnog studenta, zaključuju:</w:t>
      </w:r>
    </w:p>
    <w:p>
      <w:pPr>
        <w:pStyle w:val="NoSpacing"/>
        <w:rPr/>
      </w:pPr>
      <w:r>
        <w:rPr>
          <w:rFonts w:ascii="Times New Roman" w:hAnsi="Times New Roman"/>
          <w:b/>
          <w:sz w:val="24"/>
          <w:szCs w:val="24"/>
          <w:lang w:val="bs-BA"/>
        </w:rPr>
        <w:t xml:space="preserve">                  </w:t>
      </w:r>
    </w:p>
    <w:p>
      <w:pPr>
        <w:pStyle w:val="Normal"/>
        <w:tabs>
          <w:tab w:val="clear" w:pos="708"/>
          <w:tab w:val="center" w:pos="5233" w:leader="none"/>
        </w:tabs>
        <w:spacing w:before="0" w:after="120"/>
        <w:rPr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ab/>
      </w:r>
    </w:p>
    <w:p>
      <w:pPr>
        <w:pStyle w:val="Normal"/>
        <w:spacing w:before="0" w:after="12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UGOVOR O STUDIRANJU</w:t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drugi ciklus studija</w:t>
      </w:r>
    </w:p>
    <w:p>
      <w:pPr>
        <w:pStyle w:val="Normal"/>
        <w:spacing w:before="0" w:after="120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</w:r>
    </w:p>
    <w:p>
      <w:pPr>
        <w:pStyle w:val="Normal"/>
        <w:spacing w:before="0" w:after="120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</w:r>
    </w:p>
    <w:p>
      <w:pPr>
        <w:pStyle w:val="Normal"/>
        <w:spacing w:before="0" w:after="120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Predmet ugovora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Član 1.</w:t>
      </w:r>
    </w:p>
    <w:p>
      <w:pPr>
        <w:pStyle w:val="Normal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Predmet ovog ugovora je reguliranje međusobnih prava i obaveza između članice i studenta.</w:t>
      </w:r>
    </w:p>
    <w:p>
      <w:pPr>
        <w:pStyle w:val="Normal"/>
        <w:spacing w:before="0" w:after="120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</w:r>
    </w:p>
    <w:p>
      <w:pPr>
        <w:pStyle w:val="Normal"/>
        <w:spacing w:before="0" w:after="120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Prava i obaveze članice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Član 2.</w:t>
      </w:r>
    </w:p>
    <w:p>
      <w:pPr>
        <w:pStyle w:val="Normal"/>
        <w:spacing w:lineRule="auto" w:line="240" w:before="0" w:after="12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s-BA"/>
        </w:rPr>
        <w:t>Članica se obavezuje da studentu obezbijedi uvjete za prisustvo i praćenje nastave, polaganje ispita u propisanim ispitnim rokovima, stjecanje diplome i odgovarajućeg stručnog/naučnog zvanja po okončanju studija u skladu sa studijskim programom, kao i druga prava utvrđena Zakonom o visokom obrazovanju Kantona Sarajevo, Statutom Univerziteta u Sarajevu, Pravilima studiranja za prvi i drugi ciklus studija, integrisani, stručni i specijalistički studij na Univerzitetu u Sarajevu i drugim važećim aktima Kantona Sarajevo, Univerziteta u Sarajevu i članice.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Član 3.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Članica ima pravo da od studenta naplati školarinu, upisninu kao i druge naknade koje uključuju naknadu za razvoj informacionog sistema i informacione infrastrukture na Univerzitetu u Sarajevu i druge usluge utvrđene aktom Osnivača kojim se uređuje visina participacije.</w:t>
      </w:r>
    </w:p>
    <w:p>
      <w:pPr>
        <w:pStyle w:val="Normal"/>
        <w:spacing w:before="0" w:after="0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</w:r>
    </w:p>
    <w:p>
      <w:pPr>
        <w:pStyle w:val="Normal"/>
        <w:spacing w:before="0" w:after="120"/>
        <w:jc w:val="both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</w:r>
    </w:p>
    <w:p>
      <w:pPr>
        <w:pStyle w:val="Normal"/>
        <w:spacing w:before="0" w:after="120"/>
        <w:jc w:val="both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Prava i obaveze studenta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Član 4.</w:t>
      </w:r>
    </w:p>
    <w:p>
      <w:pPr>
        <w:pStyle w:val="Normal"/>
        <w:shd w:val="clear" w:color="auto" w:fill="FFFFFF"/>
        <w:suppressAutoHyphens w:val="false"/>
        <w:spacing w:lineRule="auto" w:line="240" w:before="120" w:after="0"/>
        <w:jc w:val="both"/>
        <w:textAlignment w:val="auto"/>
        <w:rPr>
          <w:rFonts w:ascii="Times New Roman" w:hAnsi="Times New Roman" w:eastAsia="Times New Roman"/>
          <w:sz w:val="24"/>
          <w:szCs w:val="24"/>
          <w:lang w:val="bs-BA" w:eastAsia="hr-HR"/>
        </w:rPr>
      </w:pPr>
      <w:r>
        <w:rPr>
          <w:rFonts w:eastAsia="Times New Roman" w:ascii="Times New Roman" w:hAnsi="Times New Roman"/>
          <w:sz w:val="24"/>
          <w:szCs w:val="24"/>
          <w:lang w:val="bs-BA" w:eastAsia="hr-HR"/>
        </w:rPr>
        <w:t>U skladu sa Zakonom o visokom obrazovanju Kantona Sarajevo, Statutom Univerziteta u Sarajevu i Pravilima studiranja, student ima sljedeća prava: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prisustvovanje svim oblicima nastave,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kvalitetan nastavni proces u skladu sa usvojenim planom i programom,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blagovremeno i tačno informiranje o svim pitanjima koja se odnose na studij,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da na transparentan način bude upoznat o rasporedu nastave i ispitnim terminima na nivou studijske godine i to u prve dvije sedmice studijske godine,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ravnopravnost u pogledu uvjeta studija i tretmana na visokoškolskoj ustanovi kao i na povlastice koje nosi status studenta,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različitost i zaštitu od diskriminacije,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pravo na zdravstvenu zaštitu u skladu sa Zakonom,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 xml:space="preserve">korištenje biblioteke i drugih usluga koje se pružaju studentima na visokoškolskoj ustanovi, a u </w:t>
      </w:r>
    </w:p>
    <w:p>
      <w:pPr>
        <w:pStyle w:val="Normal"/>
        <w:suppressAutoHyphens w:val="false"/>
        <w:spacing w:lineRule="auto" w:line="240" w:before="0" w:after="0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skladu sa općim aktima članice/Univerziteta,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konsultacije i pomoć akademskog osoblja u savladavanju nastavnog sadržaja, a posebno pri izradi završnog rada,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slobodu mišljenja i iznošenja ličnih stavova koji su u vezi sa nastavnim sadržajem u toku realiziranja nastavnog procesa,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 xml:space="preserve">evaluaciju rada akademskog osoblja, 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priznavanje i prijenos bodova između visokoškolskih ustanova s ciljem osiguranja mobilnosti,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 xml:space="preserve">učešće u postupku izbora za studentsko predstavničko tijelo i druga tijela ustanovljena Statutom </w:t>
      </w:r>
    </w:p>
    <w:p>
      <w:pPr>
        <w:pStyle w:val="Normal"/>
        <w:suppressAutoHyphens w:val="false"/>
        <w:spacing w:lineRule="auto" w:line="240" w:before="0" w:after="0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Univerziteta u Sarajevu,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sudjelovanje u radu studentskih organizacija,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sudjelovanje u radu i odlučivanju tijela fakulteta u skladu sa Statutom,</w:t>
      </w:r>
    </w:p>
    <w:p>
      <w:pPr>
        <w:pStyle w:val="NoSpacing"/>
        <w:numPr>
          <w:ilvl w:val="0"/>
          <w:numId w:val="1"/>
        </w:numPr>
        <w:suppressAutoHyphens w:val="false"/>
        <w:jc w:val="both"/>
        <w:textAlignment w:val="auto"/>
        <w:rPr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završiti studijski program po kojem je upisan na fakultet Univerziteta u Sarajevu u roku trajanja jednog ciklusa studija plus dvije studijske godine,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zaštitu u slučaju povrede nekog od njegovih prava na način utvrđen Zakonom i Statutom,</w:t>
      </w:r>
    </w:p>
    <w:p>
      <w:pPr>
        <w:pStyle w:val="Normal"/>
        <w:numPr>
          <w:ilvl w:val="0"/>
          <w:numId w:val="1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druga prava predviđena Statutom i drugim općim aktima Univerziteta ili fakulteta.</w:t>
      </w:r>
    </w:p>
    <w:p>
      <w:pPr>
        <w:pStyle w:val="Normal"/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</w:r>
    </w:p>
    <w:p>
      <w:pPr>
        <w:pStyle w:val="Normal"/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Član 5.</w:t>
      </w:r>
    </w:p>
    <w:p>
      <w:pPr>
        <w:pStyle w:val="ListParagraph"/>
        <w:numPr>
          <w:ilvl w:val="0"/>
          <w:numId w:val="7"/>
        </w:numPr>
        <w:spacing w:lineRule="auto" w:line="240" w:before="0" w:after="120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Student ima pravo završiti studijski program na koji je upisan u roku ne dužem od njegovog nominalnog trajanja produženog za dvije akademske godine.</w:t>
      </w:r>
    </w:p>
    <w:p>
      <w:pPr>
        <w:pStyle w:val="ListParagraph"/>
        <w:numPr>
          <w:ilvl w:val="0"/>
          <w:numId w:val="7"/>
        </w:numPr>
        <w:spacing w:lineRule="auto" w:line="240" w:before="0" w:after="120"/>
        <w:jc w:val="both"/>
        <w:rPr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Članica zadržava pravo izmjena i dopuna nastavnog plana i programa u skladu sa Zakonom o visokom obrazovanju Kantona Sarajevo i Statutom Univerziteta u Sarajevu i ne može se primjenjivati retroaktivno, u smislu utvrđivanja dodatnih obaveza studentu i to za studijsku godinu koju je student uspješno okončao te za tekuću studijsku godinu.</w:t>
      </w:r>
    </w:p>
    <w:p>
      <w:pPr>
        <w:pStyle w:val="ListParagraph"/>
        <w:numPr>
          <w:ilvl w:val="0"/>
          <w:numId w:val="7"/>
        </w:numPr>
        <w:spacing w:lineRule="auto" w:line="240" w:before="0" w:after="120"/>
        <w:jc w:val="both"/>
        <w:rPr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O izmjenama i dopunama nastavnog plana i programa članica je dužna blagovremeno informirati studenta.</w:t>
      </w:r>
    </w:p>
    <w:p>
      <w:pPr>
        <w:pStyle w:val="ListParagraph"/>
        <w:numPr>
          <w:ilvl w:val="0"/>
          <w:numId w:val="0"/>
        </w:numPr>
        <w:spacing w:lineRule="auto" w:line="240" w:before="0" w:after="120"/>
        <w:ind w:hanging="0" w:left="360"/>
        <w:jc w:val="both"/>
        <w:rPr>
          <w:lang w:val="bs-BA"/>
        </w:rPr>
      </w:pPr>
      <w:r>
        <w:rPr>
          <w:lang w:val="bs-BA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Član 6.</w:t>
      </w:r>
    </w:p>
    <w:p>
      <w:pPr>
        <w:pStyle w:val="Normal"/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Student koji studira na članici Univerziteta u Sarajevu ima sljedeće obaveze: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pridržavati se Pravila studiranja koja je propisao Univerzitet u Sarajevu,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ispunjavati nastavne i druge obaveze studenta,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 xml:space="preserve">iskazivati poštovanje prema pravima akademskog i neakademskog osoblja, kao i pravima drugih </w:t>
      </w:r>
    </w:p>
    <w:p>
      <w:pPr>
        <w:pStyle w:val="Normal"/>
        <w:suppressAutoHyphens w:val="false"/>
        <w:spacing w:lineRule="auto" w:line="240" w:before="0" w:after="0"/>
        <w:ind w:left="72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studenata na članici,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uredno izvršavati svoje studijske obaveze i učestvovati u akademskim aktivnostima,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poštivati kućni red, etički kodeks i kodeks ponašanja i oblačenja,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postupati savjesno sa imovinom članice, a u slučaju nesavjesnog postupanja i pričinjene materijalne štete dužan je istu nadoknaditi u skladu sa odlukom vijeća članice,</w:t>
      </w:r>
    </w:p>
    <w:p>
      <w:pPr>
        <w:pStyle w:val="Normal"/>
        <w:numPr>
          <w:ilvl w:val="0"/>
          <w:numId w:val="2"/>
        </w:numPr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druge obaveze utvrđene Zakonom, Statutom ili drugim aktom Univerziteta u Sarajevu.</w:t>
      </w:r>
    </w:p>
    <w:p>
      <w:pPr>
        <w:pStyle w:val="Normal"/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</w:r>
    </w:p>
    <w:p>
      <w:pPr>
        <w:pStyle w:val="Normal"/>
        <w:spacing w:before="0" w:after="120"/>
        <w:jc w:val="both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</w:r>
    </w:p>
    <w:p>
      <w:pPr>
        <w:pStyle w:val="Normal"/>
        <w:spacing w:before="0" w:after="120"/>
        <w:jc w:val="both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Finansiranje studija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Član 7.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 xml:space="preserve">Jedinične cijene usluga, upisnina i školarina utvrđene su odlukama Upravnog odbora Univerziteta u Sarajevu i Odlukom Vlade Kantona Sarajevo o davanju saglasnosti na visinu participacije cijena usluga, upisnina i drugih troškova studija Univerziteta u Sarajevu, te fakulteta i akademija u njegovom sastavu (“Službene novine Kantona Sarajevo“, broj: </w:t>
      </w:r>
      <w:r>
        <w:rPr>
          <w:rFonts w:eastAsia="Times New Roman" w:ascii="Times New Roman" w:hAnsi="Times New Roman"/>
          <w:spacing w:val="-5"/>
          <w:sz w:val="24"/>
          <w:szCs w:val="24"/>
          <w:lang w:val="bs-BA" w:eastAsia="hr-HR"/>
        </w:rPr>
        <w:t>19/09, 31/12, 36/12, 4/15, 15/15, 16/18, 21/18 i 25/21</w:t>
      </w:r>
      <w:r>
        <w:rPr>
          <w:rFonts w:ascii="Times New Roman" w:hAnsi="Times New Roman"/>
          <w:sz w:val="24"/>
          <w:szCs w:val="24"/>
          <w:lang w:val="bs-BA"/>
        </w:rPr>
        <w:t>).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Iznos upisnine, po osnovu Odluke iz prethodnog stava, uplatit će se prilikom upisa u odgovarajuću godinu studija, ukoliko važećim aktima nije utvrđeno drugačije.</w:t>
      </w:r>
    </w:p>
    <w:p>
      <w:pPr>
        <w:pStyle w:val="NoSpacing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 xml:space="preserve">Uplata školarine i upisnine vrši se na jedinstveni račun trezora u skladu sa Instrukcijom za uplate studenata Univerziteta u Sarajevu – Elektrotehničkog fakulteta (objavljena na web stranici Fakulteta </w:t>
      </w:r>
      <w:r>
        <w:rPr>
          <w:rFonts w:ascii="Times New Roman" w:hAnsi="Times New Roman"/>
          <w:color w:val="000000"/>
          <w:sz w:val="24"/>
          <w:szCs w:val="24"/>
          <w:lang w:val="bs-BA"/>
        </w:rPr>
        <w:t>http://www.etf.unsa.ba</w:t>
      </w:r>
      <w:r>
        <w:rPr>
          <w:rFonts w:ascii="Times New Roman" w:hAnsi="Times New Roman"/>
          <w:sz w:val="24"/>
          <w:szCs w:val="24"/>
          <w:lang w:val="bs-BA"/>
        </w:rPr>
        <w:t>), a koja je usklađena sa Instrukcijom o razvrstavanju i načinu uplate javnih vlastitih prihoda Univerziteta/članica, broj: 02-1-2/24 od 09. 01. 2024. godine, kojom je utvrđeno razvrstavanje i način uplate prihoda koje članice Univerziteta u Sarajevu ostvaruju obavljanjem svoje osnovne djelatnosti i koji predstavljaju javne prihode Budžeta Kantona Sarajevo, javne vlastite prihode članica Univerziteta, tekuće transfere i donacije, kapitalne transfere i ostale vrsta prihoda Univerziteta/članica a vezi sa Pravilnikom o javnim vlastitim prihodima Univerziteta u Sarajevu, broj: 02-45-2/23 od 11. 12. 2023. godine.</w:t>
      </w:r>
    </w:p>
    <w:p>
      <w:pPr>
        <w:pStyle w:val="NoSpacing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Član 8.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Troškovi participacije cijena usluga članica koji nisu obuhvaćeni članom 7. ovog ugovora padaju na teret studenta, shodno Odluci Vlade Kantona Sarajevo o davanju saglasnosti na visinu participacije cijena usluga, upisnina i drugih troškova studija Univerziteta u Sarajevu te fakulteta i akademija u njegovom sastavu.</w:t>
      </w:r>
    </w:p>
    <w:p>
      <w:pPr>
        <w:pStyle w:val="NoSpacing"/>
        <w:rPr>
          <w:rFonts w:ascii="Times New Roman" w:hAnsi="Times New Roman"/>
          <w:sz w:val="18"/>
          <w:szCs w:val="18"/>
          <w:lang w:val="bs-BA"/>
        </w:rPr>
      </w:pPr>
      <w:r>
        <w:rPr>
          <w:rFonts w:ascii="Times New Roman" w:hAnsi="Times New Roman"/>
          <w:sz w:val="18"/>
          <w:szCs w:val="18"/>
          <w:lang w:val="bs-BA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Član 9.</w:t>
      </w:r>
    </w:p>
    <w:p>
      <w:pPr>
        <w:pStyle w:val="Normal"/>
        <w:shd w:val="clear" w:color="auto" w:fill="FFFFFF"/>
        <w:suppressAutoHyphens w:val="false"/>
        <w:spacing w:lineRule="auto" w:line="240" w:before="0" w:after="0"/>
        <w:jc w:val="both"/>
        <w:textAlignment w:val="auto"/>
        <w:rPr>
          <w:rFonts w:ascii="Times New Roman" w:hAnsi="Times New Roman" w:eastAsia="Times New Roman"/>
          <w:sz w:val="24"/>
          <w:szCs w:val="24"/>
          <w:lang w:val="bs-BA" w:eastAsia="hr-HR"/>
        </w:rPr>
      </w:pPr>
      <w:r>
        <w:rPr>
          <w:rFonts w:eastAsia="Times New Roman" w:ascii="Times New Roman" w:hAnsi="Times New Roman"/>
          <w:sz w:val="24"/>
          <w:szCs w:val="24"/>
          <w:lang w:val="bs-BA" w:eastAsia="hr-HR"/>
        </w:rPr>
        <w:t xml:space="preserve">Student ne može upisati narednu studijsku godinu, polagati ispite iz bilo kojeg predmeta u semestru, ukoliko nije uplaćena školarina na način predviđen članom 7. ovog ugovora. </w:t>
      </w:r>
    </w:p>
    <w:p>
      <w:pPr>
        <w:pStyle w:val="Normal"/>
        <w:spacing w:lineRule="auto" w:line="240" w:before="0" w:after="120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Član 10.</w:t>
      </w:r>
    </w:p>
    <w:p>
      <w:pPr>
        <w:pStyle w:val="ListParagraph"/>
        <w:numPr>
          <w:ilvl w:val="0"/>
          <w:numId w:val="5"/>
        </w:numPr>
        <w:shd w:val="clear" w:color="auto" w:fill="FFFFFF"/>
        <w:suppressAutoHyphens w:val="false"/>
        <w:spacing w:lineRule="auto" w:line="240"/>
        <w:jc w:val="both"/>
        <w:textAlignment w:val="auto"/>
        <w:rPr>
          <w:rFonts w:ascii="Times New Roman" w:hAnsi="Times New Roman" w:eastAsia="Times New Roman"/>
          <w:sz w:val="24"/>
          <w:szCs w:val="24"/>
          <w:lang w:val="bs-BA" w:eastAsia="hr-HR"/>
        </w:rPr>
      </w:pPr>
      <w:r>
        <w:rPr>
          <w:rFonts w:eastAsia="Times New Roman" w:ascii="Times New Roman" w:hAnsi="Times New Roman"/>
          <w:sz w:val="24"/>
          <w:szCs w:val="24"/>
          <w:lang w:val="bs-BA" w:eastAsia="hr-HR"/>
        </w:rPr>
        <w:t>Ukoliko student ne izvrši uplatu školarine u rokovima utvrđenim Odlukom Senata, članica će ga pisanim putem upozoriti na njegovu obavezu plaćanja.</w:t>
      </w:r>
    </w:p>
    <w:p>
      <w:pPr>
        <w:pStyle w:val="ListParagraph"/>
        <w:numPr>
          <w:ilvl w:val="0"/>
          <w:numId w:val="5"/>
        </w:numPr>
        <w:shd w:val="clear" w:color="auto" w:fill="FFFFFF"/>
        <w:suppressAutoHyphens w:val="false"/>
        <w:spacing w:lineRule="auto" w:line="240" w:before="120" w:after="200"/>
        <w:jc w:val="both"/>
        <w:textAlignment w:val="auto"/>
        <w:rPr>
          <w:rFonts w:ascii="Times New Roman" w:hAnsi="Times New Roman" w:eastAsia="Times New Roman"/>
          <w:sz w:val="24"/>
          <w:szCs w:val="24"/>
          <w:lang w:val="bs-BA" w:eastAsia="hr-HR"/>
        </w:rPr>
      </w:pPr>
      <w:r>
        <w:rPr>
          <w:rFonts w:eastAsia="Times New Roman" w:ascii="Times New Roman" w:hAnsi="Times New Roman"/>
          <w:sz w:val="24"/>
          <w:szCs w:val="24"/>
          <w:lang w:val="bs-BA" w:eastAsia="hr-HR"/>
        </w:rPr>
        <w:t xml:space="preserve">Ukoliko student i nakon upozorenja ne uplati zaostalu školarinu, članica može raskinuti ovaj ugovor te pokrenuti postupak s ciljem naplate dugovanja. </w:t>
      </w:r>
    </w:p>
    <w:p>
      <w:pPr>
        <w:pStyle w:val="Normal"/>
        <w:spacing w:lineRule="auto" w:line="240" w:before="0" w:after="120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Član 11.</w:t>
      </w:r>
    </w:p>
    <w:p>
      <w:pPr>
        <w:pStyle w:val="NoSpacing"/>
        <w:numPr>
          <w:ilvl w:val="0"/>
          <w:numId w:val="4"/>
        </w:numPr>
        <w:spacing w:lineRule="auto" w:line="276"/>
        <w:jc w:val="both"/>
        <w:rPr>
          <w:rFonts w:ascii="Times New Roman" w:hAnsi="Times New Roman"/>
          <w:iCs/>
          <w:sz w:val="24"/>
          <w:szCs w:val="24"/>
          <w:lang w:val="hr-HR"/>
        </w:rPr>
      </w:pPr>
      <w:r>
        <w:rPr>
          <w:rFonts w:ascii="Times New Roman" w:hAnsi="Times New Roman"/>
          <w:iCs/>
          <w:sz w:val="24"/>
          <w:szCs w:val="24"/>
          <w:lang w:val="hr-HR"/>
        </w:rPr>
        <w:t xml:space="preserve">Student koji je uplatio školarinu, a koji odluči da se ispiše sa studijskog programa prije početka nastave u akademskoj godini za koju je školarina uplaćena, ima pravo na povrat uplaćenih sredstava i može podnijeti zahtjev za povrat uplaćenog iznosa na ime školarine. Zahtjev za povrat uplaćenih sredstava na ime školarine podnosi se najkasnije 15 dana prije početka akademske godine. </w:t>
      </w:r>
    </w:p>
    <w:p>
      <w:pPr>
        <w:pStyle w:val="ListParagraph"/>
        <w:numPr>
          <w:ilvl w:val="0"/>
          <w:numId w:val="4"/>
        </w:numPr>
        <w:spacing w:before="0" w:after="120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Ukoliko student nakon početka akademske godine napusti studij, članica zadržava iznos do tada uplaćenih sredstava na ime školarine, uz obavezu studenta kojem je uplata školarine odobrena u ratama da izmiri preostale troškove školarine za tekuću godinu studija.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</w:r>
    </w:p>
    <w:p>
      <w:pPr>
        <w:pStyle w:val="Normal"/>
        <w:spacing w:before="0" w:after="120"/>
        <w:jc w:val="both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Važenje ugovora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Član 12.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Ovaj ugovor stupa na snagu danom potpisivanja i važi do završetka ciklusa studija.</w:t>
      </w:r>
    </w:p>
    <w:p>
      <w:pPr>
        <w:pStyle w:val="Normal"/>
        <w:spacing w:before="0" w:after="120"/>
        <w:jc w:val="both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</w:r>
    </w:p>
    <w:p>
      <w:pPr>
        <w:pStyle w:val="Normal"/>
        <w:spacing w:before="0" w:after="120"/>
        <w:jc w:val="both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Ostale odredbe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Član 13.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Na odnose koji nisu regulisani ovim ugovorom primijeniti će se odredbe Zakona o visokom obrazovanju Kantona Sarajevo, Statuta Univerziteta u Sarajevu, Pravila studiranja i drugih važećih akata.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Član 14.</w:t>
      </w:r>
    </w:p>
    <w:p>
      <w:pPr>
        <w:pStyle w:val="Normal"/>
        <w:spacing w:before="0" w:after="120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Eventualne izmjene ovog ugovora će se definirati aneksom ugovora.</w:t>
      </w:r>
    </w:p>
    <w:p>
      <w:pPr>
        <w:pStyle w:val="Normal"/>
        <w:spacing w:before="0" w:after="120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Član 15.</w:t>
      </w:r>
    </w:p>
    <w:p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Ugovorne strane saglasne su da eventualne sporove prvenstveno rješavaju mirnim putem.</w:t>
      </w:r>
    </w:p>
    <w:p>
      <w:pPr>
        <w:pStyle w:val="NoSpacing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U slučaju da nastali spor stranke ne riješe sporazumno, nadležan je Općinski sud u Sarajevu.</w:t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>Član 16.</w:t>
      </w:r>
    </w:p>
    <w:p>
      <w:pPr>
        <w:pStyle w:val="Normal"/>
        <w:spacing w:before="0" w:after="120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Ovaj ugovor se sačinjava u dva istovjetna primjerka, od kojih svaka ugovorna strana zadržava po jedan ugovor.</w:t>
      </w:r>
    </w:p>
    <w:p>
      <w:pPr>
        <w:pStyle w:val="Normal"/>
        <w:spacing w:before="0" w:after="120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</w:r>
    </w:p>
    <w:p>
      <w:pPr>
        <w:pStyle w:val="Normal"/>
        <w:spacing w:before="0" w:after="120"/>
        <w:jc w:val="both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</w:r>
    </w:p>
    <w:p>
      <w:pPr>
        <w:pStyle w:val="Normal"/>
        <w:rPr>
          <w:rFonts w:ascii="Times New Roman" w:hAnsi="Times New Roman"/>
          <w:b/>
          <w:sz w:val="24"/>
          <w:szCs w:val="24"/>
          <w:lang w:val="bs-BA"/>
        </w:rPr>
      </w:pPr>
      <w:r>
        <w:rPr>
          <w:rFonts w:ascii="Times New Roman" w:hAnsi="Times New Roman"/>
          <w:b/>
          <w:sz w:val="24"/>
          <w:szCs w:val="24"/>
          <w:lang w:val="bs-BA"/>
        </w:rPr>
        <w:t xml:space="preserve">        </w:t>
      </w:r>
      <w:r>
        <w:rPr>
          <w:rFonts w:ascii="Times New Roman" w:hAnsi="Times New Roman"/>
          <w:b/>
          <w:sz w:val="24"/>
          <w:szCs w:val="24"/>
          <w:lang w:val="bs-BA"/>
        </w:rPr>
        <w:t>STUDENT/ICA</w:t>
        <w:tab/>
        <w:tab/>
        <w:tab/>
        <w:tab/>
        <w:tab/>
        <w:tab/>
        <w:tab/>
        <w:t xml:space="preserve">              FAKULTET </w:t>
      </w:r>
    </w:p>
    <w:p>
      <w:pPr>
        <w:pStyle w:val="Normal"/>
        <w:spacing w:before="0" w:after="0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>_________________________</w:t>
        <w:tab/>
        <w:tab/>
        <w:tab/>
        <w:tab/>
        <w:tab/>
        <w:t>__________________________</w:t>
      </w:r>
    </w:p>
    <w:p>
      <w:pPr>
        <w:pStyle w:val="Normal"/>
        <w:rPr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  <w:t xml:space="preserve">     </w:t>
      </w:r>
      <w:r>
        <w:rPr>
          <w:rFonts w:ascii="Times New Roman" w:hAnsi="Times New Roman"/>
          <w:sz w:val="24"/>
          <w:szCs w:val="24"/>
          <w:lang w:val="bs-BA"/>
        </w:rPr>
        <w:t>Ime i prezime studenta</w:t>
        <w:tab/>
        <w:tab/>
        <w:tab/>
        <w:tab/>
        <w:tab/>
        <w:tab/>
        <w:t xml:space="preserve">                   Dekan</w:t>
      </w:r>
    </w:p>
    <w:p>
      <w:pPr>
        <w:pStyle w:val="Normal"/>
        <w:spacing w:before="0" w:after="200"/>
        <w:rPr>
          <w:rFonts w:ascii="Times New Roman" w:hAnsi="Times New Roman"/>
          <w:sz w:val="24"/>
          <w:szCs w:val="24"/>
          <w:lang w:val="bs-BA"/>
        </w:rPr>
      </w:pPr>
      <w:r>
        <w:rPr>
          <w:rFonts w:ascii="Times New Roman" w:hAnsi="Times New Roman"/>
          <w:sz w:val="24"/>
          <w:szCs w:val="24"/>
          <w:lang w:val="bs-BA"/>
        </w:rPr>
      </w:r>
    </w:p>
    <w:p>
      <w:pPr>
        <w:pStyle w:val="Normal"/>
        <w:spacing w:before="0" w:after="200"/>
        <w:rPr/>
      </w:pPr>
      <w:r>
        <w:rPr>
          <w:rFonts w:ascii="Times New Roman" w:hAnsi="Times New Roman"/>
          <w:sz w:val="24"/>
          <w:szCs w:val="24"/>
          <w:lang w:val="bs-BA"/>
        </w:rPr>
        <w:t>Sarajevo, datum:</w:t>
      </w:r>
    </w:p>
    <w:sectPr>
      <w:headerReference w:type="default" r:id="rId2"/>
      <w:type w:val="nextPage"/>
      <w:pgSz w:w="11906" w:h="16838"/>
      <w:pgMar w:left="720" w:right="720" w:gutter="0" w:header="720" w:top="777" w:footer="0" w:bottom="72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Times New Roman" w:hAnsi="Times New Roman"/>
        <w:b/>
        <w:sz w:val="24"/>
        <w:szCs w:val="24"/>
        <w:lang w:val="hr-HR"/>
      </w:rPr>
    </w:pPr>
    <w:r>
      <w:rPr>
        <w:rFonts w:ascii="Times New Roman" w:hAnsi="Times New Roman"/>
        <w:b/>
        <w:sz w:val="24"/>
        <w:szCs w:val="24"/>
        <w:lang w:val="hr-HR"/>
      </w:rPr>
      <w:t xml:space="preserve">UGOVOR O STUDIRANJU </w:t>
      <w:tab/>
      <w:tab/>
      <w:t xml:space="preserve">                                              </w:t>
    </w:r>
  </w:p>
  <w:p>
    <w:pPr>
      <w:pStyle w:val="Header"/>
      <w:rPr>
        <w:rFonts w:ascii="Times New Roman" w:hAnsi="Times New Roman"/>
        <w:b/>
        <w:sz w:val="24"/>
        <w:szCs w:val="24"/>
        <w:lang w:val="hr-HR"/>
      </w:rPr>
    </w:pPr>
    <w:r>
      <w:rPr>
        <w:rFonts w:ascii="Times New Roman" w:hAnsi="Times New Roman"/>
        <w:b/>
        <w:sz w:val="24"/>
        <w:szCs w:val="24"/>
        <w:lang w:val="hr-HR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4"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5"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6"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7">
    <w:lvl w:ilvl="0">
      <w:start w:val="1"/>
      <w:numFmt w:val="decimal"/>
      <w:lvlText w:val="(%1)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Times New Roman"/>
      <w:color w:val="auto"/>
      <w:kern w:val="0"/>
      <w:sz w:val="22"/>
      <w:szCs w:val="22"/>
      <w:lang w:val="hr-BA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240" w:after="0"/>
      <w:outlineLvl w:val="0"/>
    </w:pPr>
    <w:rPr>
      <w:rFonts w:ascii="Calibri Light" w:hAnsi="Calibri Light" w:eastAsia="Times New Roman"/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40" w:after="0"/>
      <w:outlineLvl w:val="1"/>
    </w:pPr>
    <w:rPr>
      <w:rFonts w:ascii="Calibri Light" w:hAnsi="Calibri Light" w:eastAsia="Times New Roman"/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40" w:after="0"/>
      <w:outlineLvl w:val="2"/>
    </w:pPr>
    <w:rPr>
      <w:rFonts w:ascii="Calibri Light" w:hAnsi="Calibri Light" w:eastAsia="Times New Roman"/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pPr>
      <w:keepNext w:val="true"/>
      <w:keepLines/>
      <w:spacing w:before="40" w:after="0"/>
      <w:outlineLvl w:val="3"/>
    </w:pPr>
    <w:rPr>
      <w:rFonts w:ascii="Calibri Light" w:hAnsi="Calibri Light" w:eastAsia="Times New Roman"/>
      <w:i/>
      <w:iCs/>
      <w:color w:val="2E74B5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qFormat/>
    <w:rPr>
      <w:lang w:val="hr-BA"/>
    </w:rPr>
  </w:style>
  <w:style w:type="character" w:styleId="FooterChar" w:customStyle="1">
    <w:name w:val="Footer Char"/>
    <w:basedOn w:val="DefaultParagraphFont"/>
    <w:qFormat/>
    <w:rPr>
      <w:lang w:val="hr-BA"/>
    </w:rPr>
  </w:style>
  <w:style w:type="character" w:styleId="BalloonTextChar" w:customStyle="1">
    <w:name w:val="Balloon Text Char"/>
    <w:basedOn w:val="DefaultParagraphFont"/>
    <w:qFormat/>
    <w:rPr>
      <w:rFonts w:ascii="Segoe UI" w:hAnsi="Segoe UI" w:cs="Segoe UI"/>
      <w:sz w:val="18"/>
      <w:szCs w:val="18"/>
      <w:lang w:val="hr-BA"/>
    </w:rPr>
  </w:style>
  <w:style w:type="character" w:styleId="Heading1Char" w:customStyle="1">
    <w:name w:val="Heading 1 Char"/>
    <w:basedOn w:val="DefaultParagraphFont"/>
    <w:qFormat/>
    <w:rPr>
      <w:rFonts w:ascii="Calibri Light" w:hAnsi="Calibri Light" w:eastAsia="Times New Roman" w:cs="Times New Roman"/>
      <w:color w:val="2E74B5"/>
      <w:sz w:val="32"/>
      <w:szCs w:val="32"/>
      <w:lang w:val="hr-BA"/>
    </w:rPr>
  </w:style>
  <w:style w:type="character" w:styleId="Heading2Char" w:customStyle="1">
    <w:name w:val="Heading 2 Char"/>
    <w:basedOn w:val="DefaultParagraphFont"/>
    <w:qFormat/>
    <w:rPr>
      <w:rFonts w:ascii="Calibri Light" w:hAnsi="Calibri Light" w:eastAsia="Times New Roman" w:cs="Times New Roman"/>
      <w:color w:val="2E74B5"/>
      <w:sz w:val="26"/>
      <w:szCs w:val="26"/>
      <w:lang w:val="hr-BA"/>
    </w:rPr>
  </w:style>
  <w:style w:type="character" w:styleId="Heading3Char" w:customStyle="1">
    <w:name w:val="Heading 3 Char"/>
    <w:basedOn w:val="DefaultParagraphFont"/>
    <w:qFormat/>
    <w:rPr>
      <w:rFonts w:ascii="Calibri Light" w:hAnsi="Calibri Light" w:eastAsia="Times New Roman" w:cs="Times New Roman"/>
      <w:color w:val="1F4D78"/>
      <w:sz w:val="24"/>
      <w:szCs w:val="24"/>
      <w:lang w:val="hr-BA"/>
    </w:rPr>
  </w:style>
  <w:style w:type="character" w:styleId="Heading4Char" w:customStyle="1">
    <w:name w:val="Heading 4 Char"/>
    <w:basedOn w:val="DefaultParagraphFont"/>
    <w:qFormat/>
    <w:rPr>
      <w:rFonts w:ascii="Calibri Light" w:hAnsi="Calibri Light" w:eastAsia="Times New Roman" w:cs="Times New Roman"/>
      <w:i/>
      <w:iCs/>
      <w:color w:val="2E74B5"/>
      <w:lang w:val="hr-BA"/>
    </w:rPr>
  </w:style>
  <w:style w:type="character" w:styleId="TitleChar" w:customStyle="1">
    <w:name w:val="Title Char"/>
    <w:basedOn w:val="DefaultParagraphFont"/>
    <w:qFormat/>
    <w:rPr>
      <w:rFonts w:ascii="Calibri Light" w:hAnsi="Calibri Light" w:eastAsia="Times New Roman" w:cs="Times New Roman"/>
      <w:spacing w:val="-10"/>
      <w:kern w:val="2"/>
      <w:sz w:val="56"/>
      <w:szCs w:val="56"/>
      <w:lang w:val="hr-BA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df0006"/>
    <w:rPr>
      <w:sz w:val="16"/>
      <w:szCs w:val="16"/>
    </w:rPr>
  </w:style>
  <w:style w:type="character" w:styleId="CommentTextChar" w:customStyle="1">
    <w:name w:val="Comment Text Char"/>
    <w:basedOn w:val="DefaultParagraphFont"/>
    <w:link w:val="Annotationtext"/>
    <w:uiPriority w:val="99"/>
    <w:qFormat/>
    <w:rsid w:val="00df0006"/>
    <w:rPr>
      <w:sz w:val="20"/>
      <w:szCs w:val="20"/>
      <w:lang w:val="hr-BA"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qFormat/>
    <w:rsid w:val="00df0006"/>
    <w:rPr>
      <w:b/>
      <w:bCs/>
      <w:sz w:val="20"/>
      <w:szCs w:val="20"/>
      <w:lang w:val="hr-BA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ind w:left="720"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Calibri" w:hAnsi="Calibri" w:eastAsia="Calibri" w:cs="Times New Roman"/>
      <w:color w:val="auto"/>
      <w:kern w:val="0"/>
      <w:sz w:val="22"/>
      <w:szCs w:val="22"/>
      <w:lang w:val="hr-BA" w:eastAsia="en-US" w:bidi="ar-SA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qFormat/>
    <w:pPr>
      <w:spacing w:lineRule="auto" w:line="240" w:before="0" w:after="0"/>
    </w:pPr>
    <w:rPr>
      <w:rFonts w:ascii="Calibri Light" w:hAnsi="Calibri Light" w:eastAsia="Times New Roman"/>
      <w:spacing w:val="-10"/>
      <w:kern w:val="2"/>
      <w:sz w:val="56"/>
      <w:szCs w:val="56"/>
    </w:rPr>
  </w:style>
  <w:style w:type="paragraph" w:styleId="Annotationtext">
    <w:name w:val="annotation text"/>
    <w:basedOn w:val="Normal"/>
    <w:link w:val="CommentTextChar"/>
    <w:uiPriority w:val="99"/>
    <w:unhideWhenUsed/>
    <w:qFormat/>
    <w:rsid w:val="00df0006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rsid w:val="00df0006"/>
    <w:pPr/>
    <w:rPr>
      <w:b/>
      <w:bCs/>
    </w:rPr>
  </w:style>
  <w:style w:type="paragraph" w:styleId="Revision">
    <w:name w:val="Revision"/>
    <w:uiPriority w:val="99"/>
    <w:semiHidden/>
    <w:qFormat/>
    <w:rsid w:val="00df0006"/>
    <w:pPr>
      <w:widowControl/>
      <w:suppressAutoHyphens w:val="true"/>
      <w:bidi w:val="0"/>
      <w:spacing w:lineRule="auto" w:line="240" w:before="0" w:after="0"/>
      <w:jc w:val="left"/>
      <w:textAlignment w:val="auto"/>
    </w:pPr>
    <w:rPr>
      <w:rFonts w:ascii="Calibri" w:hAnsi="Calibri" w:eastAsia="Calibri" w:cs="Times New Roman"/>
      <w:color w:val="auto"/>
      <w:kern w:val="0"/>
      <w:sz w:val="22"/>
      <w:szCs w:val="22"/>
      <w:lang w:val="hr-BA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Application>LibreOffice/7.6.2.1$Windows_X86_64 LibreOffice_project/56f7684011345957bbf33a7ee678afaf4d2ba333</Application>
  <AppVersion>15.0000</AppVersion>
  <Pages>4</Pages>
  <Words>1301</Words>
  <Characters>7859</Characters>
  <CharactersWithSpaces>9205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dc:description/>
  <dc:language>bs-BA</dc:language>
  <cp:lastModifiedBy/>
  <dcterms:modified xsi:type="dcterms:W3CDTF">2026-10-05T10:16:30Z</dcterms:modified>
  <cp:revision>22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